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Игры на развитие познавательных процессов: внимания, памяти, восприятия, мышления и речи 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Какого цвета не стало?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3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Цель: развитие </w:t>
      </w:r>
      <w:proofErr w:type="spell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цветовосприятия</w:t>
      </w:r>
      <w:proofErr w:type="spell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, зрительной памяти и внимания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Перед ребенком разложены цветные карандаши или фломастеры основных цветов и их оттенков (до 9 штук). Ребенок смотрит и запоминает цвета, затем закрывает глаза. Взрослый убирает один цвет. Ребенок открывает глаза и отгадывает, какого цвета не стало.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Ласковые лапки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  (для детей с 3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Цель: снятие напряжения, мышечных зажимов, снижение агрессивности, развитие </w:t>
      </w:r>
      <w:proofErr w:type="spellStart"/>
      <w:proofErr w:type="gram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чувственно-го</w:t>
      </w:r>
      <w:proofErr w:type="spellEnd"/>
      <w:proofErr w:type="gram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восприятия 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Взрослый подбирает 6—7 мелких предметов различной фактуры: кусочек меха, кисточку, стеклянный флакон, бусы, вату и т.д. Все это выкладывается на стол. Ребенку предлагается оголить руку по локоть. Взрослый объясняет, что по руке будет ходить "зверек" и касаться ласковыми лапками. Надо с закрытыми глазами угадать, какой "зверек" прикасался к руке — отгадать предмет. Прикосновения должны быть поглаживающими, приятными.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Вариант игры: "зверек" будет прикасаться к щеке, колену, ладони. Можно поменяться с ребенком местами.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Рисование на спине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умения концентрироваться на тактильном контакте, распознавать свои ощущения.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Дети встают спиной к психологу. Психолог рисует пальцем на спине ребенка любую геометрическую фигуру (круг, квадрат, овал, треугольник). Ребенок называет, какая фигура нарисована. Затем дети могут рисовать фигуры друг у друга на спине 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Вариант. «Рисование на ладошках», ребенок с закрытыми глазами угадывает, что ему нарисовали.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Чудесный мешочек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тактильного восприятия, внимания и памяти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Детям предлагается рассмотреть мелкие игрушки, которые затем складывает в мешочек. Дети поочередно ощупывают одну из находящихся в мешочке игрушек, называют ее, а затем вынимают и показывают игрушку всем участникам группы.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Задание можно усложнить, предложив детям достать определенную игрушку; или предварительно припомнить и назвать какую-либо игрушку, а затем найти ее и достать.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Вариант  «Что исчезло?». Перед ребенком выставляют 10 мелких игрушек. Он запоминает их, затем закрывает глаза. Одна игрушка убирается. Ребенок должен ее отгадать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Что изменилось?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внимания, памяти и наблюдательности, формирование коммуникативной компетентности 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Выбирается два ребенка: внешность одного необходимо запомнить, а второй – отгадывает, что изменилось. Потом один из них поворачивается спиной, пока остальные совершают три изменения во внешности первого ребенка, например: переодевают туфли с одной ноги на другую, убирают заколки, закатывают рукава. Другой игрок поворачивается и пытается указать, </w:t>
      </w:r>
      <w:proofErr w:type="gram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на те</w:t>
      </w:r>
      <w:proofErr w:type="gram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три вещи, которые изменились. Потом игроки меняются местами.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>Варианты: отгадывать изменения может вся группа детей, тогда меняет внешность ребенка взрослый. Либо водящий угадывает, кто из детей поменялся местами.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Дотронься </w:t>
      </w:r>
      <w:proofErr w:type="gramStart"/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до</w:t>
      </w:r>
      <w:proofErr w:type="gramEnd"/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...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  (</w:t>
      </w:r>
      <w:proofErr w:type="gram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для</w:t>
      </w:r>
      <w:proofErr w:type="gram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свойств внимания, повышение психической активности детей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Все играющие одеты по-разному. Ведущий выкрикивает: «Дотронься до... синего!» Все должны мгновенно сориентироваться, обнаружить у участников в одежде что-то синее и дотронуться до этого цвета. Цвета периодически меняются, кто не успел – ведущий. Взрослый следит, чтобы дотрагивались до каждого участника.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Найди свою половинку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  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внимания и наблюдательности, деление группы на пары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Для игры необходимо несколько карточек, разрезанных на две половинки. Половинки перемешиваются и раздаются  детям по одной. Затем по его сигналу каждый ребенок должен найти соответствующую половинку. В работе с тревожными детьми нельзя включать соревновательный момент, поэтому в конце игры можно похвалить детей за выполнение задания вообще, но не за быстроту. Если в ходе выполнения дети начинают торопиться или нервничать, то им необходимо помочь, предложив несколько способов нахождения пары.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Отличия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внимания, наблюдательности, зрительной памяти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Ребенок рисует любую несложную картинку (котик, домик и др.) и передает ее взрослому, а сам отворачивается. Взрослый дорисовывает несколько деталей и возвращает картинку. Ребенок </w:t>
      </w:r>
      <w:proofErr w:type="spellStart"/>
      <w:proofErr w:type="gram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дол-жен</w:t>
      </w:r>
      <w:proofErr w:type="spellEnd"/>
      <w:proofErr w:type="gram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заметить, что изменилось в рисунке. Игру можно проводить в парах детей.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>Съедобное</w:t>
      </w:r>
      <w:proofErr w:type="gramEnd"/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– не съедобное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свойств внимания, образно – логического мышления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Взрослый произносит разные слова. Дети должны хлопать только на «съедобные» слова (например, мороженое, картошка)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496688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Открытка,  заяц,  морковь,  дерево,  поезд,  хлеб,  огурец,  ромашка,  слон,  слива,  мяч,  свекла,  трава,  школа,  горох, елка...</w:t>
      </w:r>
      <w:proofErr w:type="gramEnd"/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Вариант. </w:t>
      </w:r>
      <w:proofErr w:type="gram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«Овощ – не овощ», «Летает – не летает», «Мебель – не мебель», «Живое – не живое» и т.п.</w:t>
      </w:r>
      <w:proofErr w:type="gram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 Игру можно проводить с мячом, тогда ребенок должен поймать мяч или не ловить его. Игру можно усложнить: на «фрукты» - хлопать, а на «транспорт» - топать.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Какое что бывает?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закрепление свойств и каче</w:t>
      </w:r>
      <w:proofErr w:type="gramStart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ств пр</w:t>
      </w:r>
      <w:proofErr w:type="gramEnd"/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едметов; развитие способности классифицировать предметы по форме, размеру, цвету, определенному признаку; расширение кругозора, стимуляция познавательной активности.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Взрослый задает вопрос, а дети по очереди называют как можно больше вариантов. Ребенок, дающий последний вариант, выигрывает и получает фишку. 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496688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t>Что бывает красным?  белым?  квадратным?   железным?  холодным (горячим)? стеклянным?  высоким?  круглым?</w:t>
      </w:r>
      <w:proofErr w:type="gramEnd"/>
    </w:p>
    <w:p w:rsidR="00496688" w:rsidRPr="00496688" w:rsidRDefault="00496688" w:rsidP="004966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Укрась слово </w:t>
      </w: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(для детей с 4 лет)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Цель: развитие образного вариативного мышления</w:t>
      </w:r>
    </w:p>
    <w:p w:rsidR="00496688" w:rsidRPr="00496688" w:rsidRDefault="00496688" w:rsidP="004966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sz w:val="32"/>
          <w:szCs w:val="32"/>
          <w:lang w:eastAsia="ru-RU"/>
        </w:rPr>
        <w:t>Дети по очереди подбирают как можно больше определений к данному слову.</w:t>
      </w:r>
    </w:p>
    <w:p w:rsidR="00496688" w:rsidRPr="00496688" w:rsidRDefault="00496688" w:rsidP="00496688">
      <w:pPr>
        <w:spacing w:before="100" w:beforeAutospacing="1" w:after="100" w:afterAutospacing="1" w:line="240" w:lineRule="auto"/>
        <w:ind w:left="58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96688">
        <w:rPr>
          <w:rFonts w:ascii="Times New Roman" w:eastAsia="Times New Roman" w:hAnsi="Times New Roman" w:cs="Times New Roman"/>
          <w:i/>
          <w:iCs/>
          <w:sz w:val="32"/>
          <w:szCs w:val="32"/>
          <w:lang w:eastAsia="ru-RU"/>
        </w:rPr>
        <w:lastRenderedPageBreak/>
        <w:t>Осень (какая она?)…  Дом (какой он?)…  Зима (какая она?)…  Лето (какое оно?)… Бабушка (какая она?)… Цветок (какой он?)… Мама (какая она?)…  Игра (какая она?)…</w:t>
      </w:r>
    </w:p>
    <w:p w:rsidR="00255A6A" w:rsidRPr="00496688" w:rsidRDefault="00255A6A">
      <w:pPr>
        <w:rPr>
          <w:rFonts w:ascii="Times New Roman" w:hAnsi="Times New Roman" w:cs="Times New Roman"/>
          <w:sz w:val="32"/>
          <w:szCs w:val="32"/>
        </w:rPr>
      </w:pPr>
    </w:p>
    <w:sectPr w:rsidR="00255A6A" w:rsidRPr="00496688" w:rsidSect="0049668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96688"/>
    <w:rsid w:val="00255A6A"/>
    <w:rsid w:val="00496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A6A"/>
  </w:style>
  <w:style w:type="paragraph" w:styleId="2">
    <w:name w:val="heading 2"/>
    <w:basedOn w:val="a"/>
    <w:link w:val="20"/>
    <w:uiPriority w:val="9"/>
    <w:qFormat/>
    <w:rsid w:val="004966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6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6688"/>
    <w:rPr>
      <w:b/>
      <w:bCs/>
    </w:rPr>
  </w:style>
  <w:style w:type="character" w:styleId="a5">
    <w:name w:val="Emphasis"/>
    <w:basedOn w:val="a0"/>
    <w:uiPriority w:val="20"/>
    <w:qFormat/>
    <w:rsid w:val="0049668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847</Words>
  <Characters>4832</Characters>
  <Application>Microsoft Office Word</Application>
  <DocSecurity>0</DocSecurity>
  <Lines>40</Lines>
  <Paragraphs>11</Paragraphs>
  <ScaleCrop>false</ScaleCrop>
  <Company>SPecialiST RePack</Company>
  <LinksUpToDate>false</LinksUpToDate>
  <CharactersWithSpaces>5668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2017-12-24T17:47:00Z</dcterms:created>
  <dcterms:modified xsi:type="dcterms:W3CDTF">2017-12-24T17:48:00Z</dcterms:modified>
</cp:coreProperties>
</file>